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7/2019-20</w:t>
      </w:r>
    </w:p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Pedagogicznej SOSW Nr 3 w Łodzi</w:t>
      </w:r>
    </w:p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 30 stycznia 2020 r.</w:t>
      </w:r>
    </w:p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zmian w statucie </w:t>
      </w:r>
    </w:p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Szkoły Podstawowej Specjalnej Nr 177 w Łodzi</w:t>
      </w:r>
    </w:p>
    <w:p w:rsidR="00F60DD6" w:rsidRDefault="00F60DD6" w:rsidP="00F60DD6">
      <w:pPr>
        <w:jc w:val="center"/>
        <w:rPr>
          <w:rFonts w:ascii="Arial" w:hAnsi="Arial" w:cs="Arial"/>
          <w:b/>
          <w:sz w:val="24"/>
          <w:szCs w:val="24"/>
        </w:rPr>
      </w:pPr>
    </w:p>
    <w:p w:rsidR="00F60DD6" w:rsidRDefault="00F60DD6" w:rsidP="00F60DD6">
      <w:pPr>
        <w:spacing w:line="276" w:lineRule="auto"/>
        <w:ind w:left="36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podstawie art. 80 ust. 2 pkt 1 ustawy z 14 grudnia 2016 r. – Prawo oświatowe (Dz.U. z 2017 r. poz. 59) uchwala się, co następuje:</w:t>
      </w:r>
    </w:p>
    <w:p w:rsidR="00F60DD6" w:rsidRDefault="00F60DD6" w:rsidP="00F60DD6">
      <w:pPr>
        <w:jc w:val="center"/>
        <w:rPr>
          <w:rFonts w:ascii="Arial" w:hAnsi="Arial" w:cs="Arial"/>
          <w:i/>
          <w:sz w:val="24"/>
          <w:szCs w:val="24"/>
        </w:rPr>
      </w:pPr>
    </w:p>
    <w:p w:rsidR="00F60DD6" w:rsidRDefault="00F60DD6" w:rsidP="00F60D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F60DD6" w:rsidRDefault="00F60DD6" w:rsidP="00F60D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statucie Szkoły dokonuje się następujących zmian:</w:t>
      </w:r>
    </w:p>
    <w:p w:rsidR="00F60DD6" w:rsidRDefault="00F60DD6" w:rsidP="00F60DD6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1. W rozdziale 8 </w:t>
      </w:r>
      <w:r>
        <w:rPr>
          <w:rFonts w:ascii="Arial" w:hAnsi="Arial" w:cs="Arial"/>
          <w:b/>
          <w:iCs/>
          <w:sz w:val="24"/>
          <w:szCs w:val="24"/>
        </w:rPr>
        <w:t>§ 65 ust. 3 otrzymuje nowe brzmienie: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„Uczeń może otrzymać następujące kary: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1) upomnienie ze strony wychowawcy;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2) upomnienie ze strony dyrektora;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3) pisemne upomnienie dyrektora i zobowiązanie ucznia do poprawy;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5) pozbawienie prawa do reprezentowania placówki w imprezach i przedsięwzięciach organizowanych poza placówką;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6) nagana ze strony dyrektora;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7) skreślenie pełnoletniego wychowanka z listy wychowanków Ośrodka”.</w:t>
      </w:r>
    </w:p>
    <w:p w:rsidR="00F60DD6" w:rsidRDefault="00F60DD6" w:rsidP="00F60DD6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F60DD6" w:rsidRDefault="00F60DD6" w:rsidP="00F60D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§ 2</w:t>
      </w:r>
    </w:p>
    <w:p w:rsidR="00F60DD6" w:rsidRDefault="00F60DD6" w:rsidP="00F60DD6">
      <w:pPr>
        <w:spacing w:line="276" w:lineRule="auto"/>
        <w:ind w:left="36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Wykonanie uchwały powierza się dyrektorowi SOSW Nr 3 w Łodzi.</w:t>
      </w:r>
    </w:p>
    <w:p w:rsidR="00F60DD6" w:rsidRDefault="00F60DD6" w:rsidP="00F60DD6">
      <w:pPr>
        <w:spacing w:line="276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§ 3</w:t>
      </w:r>
    </w:p>
    <w:p w:rsidR="00F60DD6" w:rsidRDefault="00F60DD6" w:rsidP="00F60D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Uchwała wchodzi w życie z dniem podjęcia uchwały.</w:t>
      </w:r>
    </w:p>
    <w:p w:rsidR="00550522" w:rsidRDefault="00550522">
      <w:bookmarkStart w:id="0" w:name="_GoBack"/>
      <w:bookmarkEnd w:id="0"/>
    </w:p>
    <w:sectPr w:rsidR="0055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6"/>
    <w:rsid w:val="00550522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E937-DECA-47FC-B76D-DC53481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DD6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2020-05-11T07:57:00Z</dcterms:created>
  <dcterms:modified xsi:type="dcterms:W3CDTF">2020-05-11T07:58:00Z</dcterms:modified>
</cp:coreProperties>
</file>